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212C" w14:textId="77777777" w:rsidR="00FE067E" w:rsidRPr="003A73F0" w:rsidRDefault="003C6034" w:rsidP="00CC1F3B">
      <w:pPr>
        <w:pStyle w:val="TitlePageOrigin"/>
        <w:rPr>
          <w:color w:val="auto"/>
        </w:rPr>
      </w:pPr>
      <w:r w:rsidRPr="003A73F0">
        <w:rPr>
          <w:caps w:val="0"/>
          <w:color w:val="auto"/>
        </w:rPr>
        <w:t>WEST VIRGINIA LEGISLATURE</w:t>
      </w:r>
    </w:p>
    <w:p w14:paraId="79EF41F0" w14:textId="6652CC9C" w:rsidR="00CD36CF" w:rsidRPr="003A73F0" w:rsidRDefault="00CD36CF" w:rsidP="00CC1F3B">
      <w:pPr>
        <w:pStyle w:val="TitlePageSession"/>
        <w:rPr>
          <w:color w:val="auto"/>
        </w:rPr>
      </w:pPr>
      <w:r w:rsidRPr="003A73F0">
        <w:rPr>
          <w:color w:val="auto"/>
        </w:rPr>
        <w:t>20</w:t>
      </w:r>
      <w:r w:rsidR="00EC5E63" w:rsidRPr="003A73F0">
        <w:rPr>
          <w:color w:val="auto"/>
        </w:rPr>
        <w:t>2</w:t>
      </w:r>
      <w:r w:rsidR="00400B5C" w:rsidRPr="003A73F0">
        <w:rPr>
          <w:color w:val="auto"/>
        </w:rPr>
        <w:t>2</w:t>
      </w:r>
      <w:r w:rsidRPr="003A73F0">
        <w:rPr>
          <w:color w:val="auto"/>
        </w:rPr>
        <w:t xml:space="preserve"> </w:t>
      </w:r>
      <w:r w:rsidR="00EC4F29" w:rsidRPr="003A73F0">
        <w:rPr>
          <w:caps w:val="0"/>
          <w:color w:val="auto"/>
        </w:rPr>
        <w:t>SECOND EXTRAORDINARY</w:t>
      </w:r>
      <w:r w:rsidR="003C6034" w:rsidRPr="003A73F0">
        <w:rPr>
          <w:caps w:val="0"/>
          <w:color w:val="auto"/>
        </w:rPr>
        <w:t xml:space="preserve"> SESSION</w:t>
      </w:r>
    </w:p>
    <w:p w14:paraId="6AC193CA" w14:textId="77777777" w:rsidR="00CD36CF" w:rsidRPr="003A73F0" w:rsidRDefault="00AE5EB9" w:rsidP="00CC1F3B">
      <w:pPr>
        <w:pStyle w:val="TitlePageBillPrefix"/>
        <w:rPr>
          <w:color w:val="auto"/>
        </w:rPr>
      </w:pPr>
      <w:sdt>
        <w:sdtPr>
          <w:rPr>
            <w:color w:val="auto"/>
          </w:rPr>
          <w:tag w:val="IntroDate"/>
          <w:id w:val="-1236936958"/>
          <w:placeholder>
            <w:docPart w:val="19070A8FE33148B4AA7CC1F0DE1E4B6D"/>
          </w:placeholder>
          <w:text/>
        </w:sdtPr>
        <w:sdtEndPr/>
        <w:sdtContent>
          <w:r w:rsidR="00AE48A0" w:rsidRPr="003A73F0">
            <w:rPr>
              <w:color w:val="auto"/>
            </w:rPr>
            <w:t>Introduced</w:t>
          </w:r>
        </w:sdtContent>
      </w:sdt>
    </w:p>
    <w:p w14:paraId="1F4F931D" w14:textId="530AA0B1" w:rsidR="00CD36CF" w:rsidRPr="003A73F0" w:rsidRDefault="00AE5EB9" w:rsidP="00CC1F3B">
      <w:pPr>
        <w:pStyle w:val="BillNumber"/>
        <w:rPr>
          <w:color w:val="auto"/>
        </w:rPr>
      </w:pPr>
      <w:sdt>
        <w:sdtPr>
          <w:rPr>
            <w:color w:val="auto"/>
          </w:rPr>
          <w:tag w:val="Chamber"/>
          <w:id w:val="893011969"/>
          <w:lock w:val="sdtLocked"/>
          <w:placeholder>
            <w:docPart w:val="0F35B99C491D4CC09448DAC8597C8C13"/>
          </w:placeholder>
          <w:dropDownList>
            <w:listItem w:displayText="House" w:value="House"/>
            <w:listItem w:displayText="Senate" w:value="Senate"/>
          </w:dropDownList>
        </w:sdtPr>
        <w:sdtEndPr/>
        <w:sdtContent>
          <w:r w:rsidR="00EC4F29" w:rsidRPr="003A73F0">
            <w:rPr>
              <w:color w:val="auto"/>
            </w:rPr>
            <w:t>Senate</w:t>
          </w:r>
        </w:sdtContent>
      </w:sdt>
      <w:r w:rsidR="00303684" w:rsidRPr="003A73F0">
        <w:rPr>
          <w:color w:val="auto"/>
        </w:rPr>
        <w:t xml:space="preserve"> </w:t>
      </w:r>
      <w:r w:rsidR="00CD36CF" w:rsidRPr="003A73F0">
        <w:rPr>
          <w:color w:val="auto"/>
        </w:rPr>
        <w:t xml:space="preserve">Bill </w:t>
      </w:r>
      <w:sdt>
        <w:sdtPr>
          <w:rPr>
            <w:color w:val="auto"/>
          </w:rPr>
          <w:tag w:val="BNum"/>
          <w:id w:val="1645317809"/>
          <w:lock w:val="sdtLocked"/>
          <w:placeholder>
            <w:docPart w:val="523B0D7E2DF445A1BD8AC030B283F2C1"/>
          </w:placeholder>
          <w:text/>
        </w:sdtPr>
        <w:sdtEndPr/>
        <w:sdtContent>
          <w:r w:rsidR="00A8209B">
            <w:rPr>
              <w:color w:val="auto"/>
            </w:rPr>
            <w:t>2007</w:t>
          </w:r>
        </w:sdtContent>
      </w:sdt>
    </w:p>
    <w:p w14:paraId="4ACB7422" w14:textId="4F0FB585" w:rsidR="00CD36CF" w:rsidRPr="003A73F0" w:rsidRDefault="00CD36CF" w:rsidP="00CC1F3B">
      <w:pPr>
        <w:pStyle w:val="Sponsors"/>
        <w:rPr>
          <w:color w:val="auto"/>
        </w:rPr>
      </w:pPr>
      <w:r w:rsidRPr="003A73F0">
        <w:rPr>
          <w:color w:val="auto"/>
        </w:rPr>
        <w:t xml:space="preserve">By </w:t>
      </w:r>
      <w:sdt>
        <w:sdtPr>
          <w:rPr>
            <w:color w:val="auto"/>
          </w:rPr>
          <w:tag w:val="Sponsors"/>
          <w:id w:val="1589585889"/>
          <w:placeholder>
            <w:docPart w:val="1BC243576EAD431A8ED2787D79595186"/>
          </w:placeholder>
          <w:text w:multiLine="1"/>
        </w:sdtPr>
        <w:sdtEndPr/>
        <w:sdtContent>
          <w:r w:rsidR="00EC4F29" w:rsidRPr="003A73F0">
            <w:rPr>
              <w:color w:val="auto"/>
            </w:rPr>
            <w:t>Senators Blair (Mr. President) and Baldwin</w:t>
          </w:r>
          <w:r w:rsidR="00EC4F29" w:rsidRPr="003A73F0">
            <w:rPr>
              <w:color w:val="auto"/>
            </w:rPr>
            <w:br/>
          </w:r>
          <w:r w:rsidR="00A8209B">
            <w:rPr>
              <w:color w:val="auto"/>
            </w:rPr>
            <w:t>(</w:t>
          </w:r>
          <w:r w:rsidR="00EC4F29" w:rsidRPr="003A73F0">
            <w:rPr>
              <w:color w:val="auto"/>
            </w:rPr>
            <w:t>By Request of the Executive</w:t>
          </w:r>
          <w:r w:rsidR="00A8209B">
            <w:rPr>
              <w:color w:val="auto"/>
            </w:rPr>
            <w:t>)</w:t>
          </w:r>
        </w:sdtContent>
      </w:sdt>
    </w:p>
    <w:p w14:paraId="7A3329D2" w14:textId="7443270B" w:rsidR="00E831B3" w:rsidRPr="003A73F0" w:rsidRDefault="00CD36CF" w:rsidP="00CC1F3B">
      <w:pPr>
        <w:pStyle w:val="References"/>
        <w:rPr>
          <w:color w:val="auto"/>
        </w:rPr>
      </w:pPr>
      <w:r w:rsidRPr="003A73F0">
        <w:rPr>
          <w:color w:val="auto"/>
        </w:rPr>
        <w:t>[</w:t>
      </w:r>
      <w:sdt>
        <w:sdtPr>
          <w:rPr>
            <w:color w:val="auto"/>
          </w:rPr>
          <w:tag w:val="References"/>
          <w:id w:val="-1043047873"/>
          <w:placeholder>
            <w:docPart w:val="54E74268819E452B94E7056E473B457D"/>
          </w:placeholder>
          <w:text w:multiLine="1"/>
        </w:sdtPr>
        <w:sdtEndPr/>
        <w:sdtContent>
          <w:r w:rsidR="003A73F0" w:rsidRPr="003A73F0">
            <w:rPr>
              <w:color w:val="auto"/>
            </w:rPr>
            <w:t>Introduced</w:t>
          </w:r>
          <w:r w:rsidR="00A8209B">
            <w:rPr>
              <w:color w:val="auto"/>
            </w:rPr>
            <w:t xml:space="preserve"> April 25, 2022</w:t>
          </w:r>
        </w:sdtContent>
      </w:sdt>
      <w:r w:rsidRPr="003A73F0">
        <w:rPr>
          <w:color w:val="auto"/>
        </w:rPr>
        <w:t>]</w:t>
      </w:r>
    </w:p>
    <w:p w14:paraId="17D84598" w14:textId="7F6E3E40" w:rsidR="00303684" w:rsidRPr="003A73F0" w:rsidRDefault="0000526A" w:rsidP="00CC1F3B">
      <w:pPr>
        <w:pStyle w:val="TitleSection"/>
        <w:rPr>
          <w:color w:val="auto"/>
        </w:rPr>
      </w:pPr>
      <w:r w:rsidRPr="003A73F0">
        <w:rPr>
          <w:color w:val="auto"/>
        </w:rPr>
        <w:lastRenderedPageBreak/>
        <w:t>A BILL</w:t>
      </w:r>
      <w:r w:rsidR="00EC4F29" w:rsidRPr="003A73F0">
        <w:rPr>
          <w:color w:val="auto"/>
        </w:rPr>
        <w:t xml:space="preserve"> to amend and reenact §30-40-4 of the Code of West Virginia, 1931, as amended, </w:t>
      </w:r>
      <w:r w:rsidR="00EC4F29" w:rsidRPr="003A73F0">
        <w:rPr>
          <w:rFonts w:cs="Arial"/>
          <w:color w:val="auto"/>
        </w:rPr>
        <w:t>relating to West Virginia Real Estate License Act; amending definitions; permitting a salesperson to designate an entity to receive compensation.</w:t>
      </w:r>
    </w:p>
    <w:p w14:paraId="5EF285B3" w14:textId="77777777" w:rsidR="00303684" w:rsidRPr="003A73F0" w:rsidRDefault="00303684" w:rsidP="00CC1F3B">
      <w:pPr>
        <w:pStyle w:val="EnactingClause"/>
        <w:rPr>
          <w:color w:val="auto"/>
        </w:rPr>
      </w:pPr>
      <w:r w:rsidRPr="003A73F0">
        <w:rPr>
          <w:color w:val="auto"/>
        </w:rPr>
        <w:t>Be it enacted by the Legislature of West Virginia:</w:t>
      </w:r>
    </w:p>
    <w:p w14:paraId="190007AF" w14:textId="77777777" w:rsidR="003C6034" w:rsidRPr="003A73F0" w:rsidRDefault="003C6034" w:rsidP="00CC1F3B">
      <w:pPr>
        <w:pStyle w:val="EnactingClause"/>
        <w:rPr>
          <w:color w:val="auto"/>
        </w:rPr>
        <w:sectPr w:rsidR="003C6034" w:rsidRPr="003A73F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260173B" w14:textId="77777777" w:rsidR="00EC4F29" w:rsidRPr="003A73F0" w:rsidRDefault="00EC4F29" w:rsidP="00AD57AD">
      <w:pPr>
        <w:pStyle w:val="ArticleHeading"/>
        <w:rPr>
          <w:color w:val="auto"/>
        </w:rPr>
      </w:pPr>
      <w:r w:rsidRPr="003A73F0">
        <w:rPr>
          <w:color w:val="auto"/>
        </w:rPr>
        <w:t>ARTICLE 40. WEST VIRGINIA REAL ESTATE LICENSE ACT.</w:t>
      </w:r>
    </w:p>
    <w:p w14:paraId="6EB5F780" w14:textId="77777777" w:rsidR="00EC4F29" w:rsidRPr="003A73F0" w:rsidRDefault="00EC4F29" w:rsidP="00AA732B">
      <w:pPr>
        <w:pStyle w:val="SectionHeading"/>
        <w:rPr>
          <w:color w:val="auto"/>
        </w:rPr>
      </w:pPr>
      <w:r w:rsidRPr="003A73F0">
        <w:rPr>
          <w:color w:val="auto"/>
        </w:rPr>
        <w:t>§30-40-4. Definitions.</w:t>
      </w:r>
    </w:p>
    <w:p w14:paraId="31788B01" w14:textId="77777777" w:rsidR="00EC4F29" w:rsidRPr="003A73F0" w:rsidRDefault="00EC4F29" w:rsidP="00AA732B">
      <w:pPr>
        <w:pStyle w:val="SectionBody"/>
        <w:rPr>
          <w:color w:val="auto"/>
        </w:rPr>
        <w:sectPr w:rsidR="00EC4F29" w:rsidRPr="003A73F0" w:rsidSect="00DF199D">
          <w:type w:val="continuous"/>
          <w:pgSz w:w="12240" w:h="15840" w:code="1"/>
          <w:pgMar w:top="1440" w:right="1440" w:bottom="1440" w:left="1440" w:header="720" w:footer="720" w:gutter="0"/>
          <w:lnNumType w:countBy="1" w:restart="newSection"/>
          <w:cols w:space="720"/>
          <w:titlePg/>
          <w:docGrid w:linePitch="360"/>
        </w:sectPr>
      </w:pPr>
    </w:p>
    <w:p w14:paraId="55E4D1A6" w14:textId="50A6FE59" w:rsidR="00EC4F29" w:rsidRPr="003A73F0" w:rsidRDefault="00EC4F29" w:rsidP="00AA732B">
      <w:pPr>
        <w:pStyle w:val="SectionBody"/>
        <w:rPr>
          <w:color w:val="auto"/>
        </w:rPr>
      </w:pPr>
      <w:r w:rsidRPr="003A73F0">
        <w:rPr>
          <w:color w:val="auto"/>
        </w:rPr>
        <w:t xml:space="preserve">Unless the context </w:t>
      </w:r>
      <w:r w:rsidRPr="003A73F0">
        <w:rPr>
          <w:strike/>
          <w:color w:val="auto"/>
        </w:rPr>
        <w:t>in which</w:t>
      </w:r>
      <w:r w:rsidRPr="003A73F0">
        <w:rPr>
          <w:color w:val="auto"/>
        </w:rPr>
        <w:t xml:space="preserve"> used clearly requires a different meaning, as used in this article:</w:t>
      </w:r>
    </w:p>
    <w:p w14:paraId="464BB9BA" w14:textId="5D8B658F" w:rsidR="00EC4F29" w:rsidRPr="003A73F0" w:rsidRDefault="00EC4F29" w:rsidP="00AA732B">
      <w:pPr>
        <w:pStyle w:val="SectionBody"/>
        <w:rPr>
          <w:color w:val="auto"/>
        </w:rPr>
      </w:pPr>
      <w:r w:rsidRPr="003A73F0">
        <w:rPr>
          <w:strike/>
          <w:color w:val="auto"/>
        </w:rPr>
        <w:t>(a)</w:t>
      </w:r>
      <w:r w:rsidRPr="003A73F0">
        <w:rPr>
          <w:color w:val="auto"/>
        </w:rPr>
        <w:t xml:space="preserve"> </w:t>
      </w:r>
      <w:r w:rsidR="003A73F0" w:rsidRPr="003A73F0">
        <w:rPr>
          <w:color w:val="auto"/>
        </w:rPr>
        <w:t>“</w:t>
      </w:r>
      <w:r w:rsidRPr="003A73F0">
        <w:rPr>
          <w:color w:val="auto"/>
        </w:rPr>
        <w:t>Applicant</w:t>
      </w:r>
      <w:r w:rsidR="003A73F0" w:rsidRPr="003A73F0">
        <w:rPr>
          <w:color w:val="auto"/>
        </w:rPr>
        <w:t>”</w:t>
      </w:r>
      <w:r w:rsidRPr="003A73F0">
        <w:rPr>
          <w:color w:val="auto"/>
        </w:rPr>
        <w:t xml:space="preserve"> means any person who is making application to the commission for a license.</w:t>
      </w:r>
    </w:p>
    <w:p w14:paraId="6220E80A" w14:textId="13A5A6A2" w:rsidR="00EC4F29" w:rsidRPr="003A73F0" w:rsidRDefault="00EC4F29" w:rsidP="00AA732B">
      <w:pPr>
        <w:pStyle w:val="SectionBody"/>
        <w:rPr>
          <w:color w:val="auto"/>
        </w:rPr>
      </w:pPr>
      <w:r w:rsidRPr="003A73F0">
        <w:rPr>
          <w:strike/>
          <w:color w:val="auto"/>
        </w:rPr>
        <w:t>(b)</w:t>
      </w:r>
      <w:r w:rsidRPr="003A73F0">
        <w:rPr>
          <w:color w:val="auto"/>
        </w:rPr>
        <w:t xml:space="preserve"> </w:t>
      </w:r>
      <w:r w:rsidR="003A73F0" w:rsidRPr="003A73F0">
        <w:rPr>
          <w:color w:val="auto"/>
        </w:rPr>
        <w:t>“</w:t>
      </w:r>
      <w:r w:rsidRPr="003A73F0">
        <w:rPr>
          <w:color w:val="auto"/>
        </w:rPr>
        <w:t>Associate broker</w:t>
      </w:r>
      <w:r w:rsidR="003A73F0" w:rsidRPr="003A73F0">
        <w:rPr>
          <w:color w:val="auto"/>
        </w:rPr>
        <w:t>”</w:t>
      </w:r>
      <w:r w:rsidRPr="003A73F0">
        <w:rPr>
          <w:color w:val="auto"/>
        </w:rPr>
        <w:t xml:space="preserve"> means any person who qualifies for a broker</w:t>
      </w:r>
      <w:r w:rsidRPr="003A73F0">
        <w:rPr>
          <w:color w:val="auto"/>
        </w:rPr>
        <w:sym w:font="Arial" w:char="0027"/>
      </w:r>
      <w:r w:rsidRPr="003A73F0">
        <w:rPr>
          <w:color w:val="auto"/>
        </w:rPr>
        <w:t>s license, but who is employed or engaged by a licensed broker to engage in any activity regulated by this article, in the name of and under the direct supervision of the licensed broker.</w:t>
      </w:r>
    </w:p>
    <w:p w14:paraId="2372AED0" w14:textId="47CE5238" w:rsidR="00EC4F29" w:rsidRPr="003A73F0" w:rsidRDefault="00EC4F29" w:rsidP="00AA732B">
      <w:pPr>
        <w:pStyle w:val="SectionBody"/>
        <w:rPr>
          <w:color w:val="auto"/>
        </w:rPr>
      </w:pPr>
      <w:r w:rsidRPr="003A73F0">
        <w:rPr>
          <w:strike/>
          <w:color w:val="auto"/>
        </w:rPr>
        <w:t>(c)</w:t>
      </w:r>
      <w:r w:rsidRPr="003A73F0">
        <w:rPr>
          <w:color w:val="auto"/>
        </w:rPr>
        <w:t xml:space="preserve"> </w:t>
      </w:r>
      <w:r w:rsidR="003A73F0" w:rsidRPr="003A73F0">
        <w:rPr>
          <w:color w:val="auto"/>
        </w:rPr>
        <w:t>“</w:t>
      </w:r>
      <w:r w:rsidRPr="003A73F0">
        <w:rPr>
          <w:color w:val="auto"/>
        </w:rPr>
        <w:t>Broker</w:t>
      </w:r>
      <w:r w:rsidR="003A73F0" w:rsidRPr="003A73F0">
        <w:rPr>
          <w:color w:val="auto"/>
        </w:rPr>
        <w:t>”</w:t>
      </w:r>
      <w:r w:rsidRPr="003A73F0">
        <w:rPr>
          <w:color w:val="auto"/>
        </w:rPr>
        <w:t xml:space="preserve"> means any person who for compensation or with the intention or expectation of receiving or collecting compensation:</w:t>
      </w:r>
    </w:p>
    <w:p w14:paraId="01A9199D" w14:textId="77777777" w:rsidR="00EC4F29" w:rsidRPr="003A73F0" w:rsidRDefault="00EC4F29" w:rsidP="00AA732B">
      <w:pPr>
        <w:pStyle w:val="SectionBody"/>
        <w:rPr>
          <w:color w:val="auto"/>
        </w:rPr>
      </w:pPr>
      <w:r w:rsidRPr="003A73F0">
        <w:rPr>
          <w:color w:val="auto"/>
        </w:rPr>
        <w:t>(1) Lists, sells, purchases, exchanges, options, rents, manages, leases or auctions any interest in real estate; or</w:t>
      </w:r>
    </w:p>
    <w:p w14:paraId="4F484A6A" w14:textId="77777777" w:rsidR="00EC4F29" w:rsidRPr="003A73F0" w:rsidRDefault="00EC4F29" w:rsidP="00AA732B">
      <w:pPr>
        <w:pStyle w:val="SectionBody"/>
        <w:rPr>
          <w:color w:val="auto"/>
        </w:rPr>
      </w:pPr>
      <w:r w:rsidRPr="003A73F0">
        <w:rPr>
          <w:color w:val="auto"/>
        </w:rPr>
        <w:t>(2) Directs or assists in the procuring of a prospect calculated or intended to result in a real estate transaction; or</w:t>
      </w:r>
    </w:p>
    <w:p w14:paraId="235BAF0F" w14:textId="77777777" w:rsidR="00EC4F29" w:rsidRPr="003A73F0" w:rsidRDefault="00EC4F29" w:rsidP="00AA732B">
      <w:pPr>
        <w:pStyle w:val="SectionBody"/>
        <w:rPr>
          <w:color w:val="auto"/>
        </w:rPr>
      </w:pPr>
      <w:r w:rsidRPr="003A73F0">
        <w:rPr>
          <w:color w:val="auto"/>
        </w:rPr>
        <w:t>(3) Advertises or holds himself or herself out as engaged in, negotiates or attempts to negotiate, or offers to engage in any activity enumerated in subdivision (1) of this subsection.</w:t>
      </w:r>
    </w:p>
    <w:p w14:paraId="0F579CA2" w14:textId="34614373" w:rsidR="00EC4F29" w:rsidRPr="003A73F0" w:rsidRDefault="00EC4F29" w:rsidP="00AA732B">
      <w:pPr>
        <w:pStyle w:val="SectionBody"/>
        <w:rPr>
          <w:color w:val="auto"/>
        </w:rPr>
      </w:pPr>
      <w:r w:rsidRPr="003A73F0">
        <w:rPr>
          <w:strike/>
          <w:color w:val="auto"/>
        </w:rPr>
        <w:t>(d)</w:t>
      </w:r>
      <w:r w:rsidRPr="003A73F0">
        <w:rPr>
          <w:color w:val="auto"/>
        </w:rPr>
        <w:t xml:space="preserve"> </w:t>
      </w:r>
      <w:r w:rsidR="003A73F0" w:rsidRPr="003A73F0">
        <w:rPr>
          <w:color w:val="auto"/>
        </w:rPr>
        <w:t>“</w:t>
      </w:r>
      <w:r w:rsidRPr="003A73F0">
        <w:rPr>
          <w:color w:val="auto"/>
        </w:rPr>
        <w:t>Commission</w:t>
      </w:r>
      <w:r w:rsidR="003A73F0" w:rsidRPr="003A73F0">
        <w:rPr>
          <w:color w:val="auto"/>
        </w:rPr>
        <w:t>”</w:t>
      </w:r>
      <w:r w:rsidRPr="003A73F0">
        <w:rPr>
          <w:color w:val="auto"/>
        </w:rPr>
        <w:t xml:space="preserve"> means the West Virginia Real Estate Commission as established in section six of this article.</w:t>
      </w:r>
    </w:p>
    <w:p w14:paraId="2F209F96" w14:textId="2A596F2B" w:rsidR="00EC4F29" w:rsidRPr="003A73F0" w:rsidRDefault="00EC4F29" w:rsidP="00AA732B">
      <w:pPr>
        <w:pStyle w:val="SectionBody"/>
        <w:rPr>
          <w:color w:val="auto"/>
        </w:rPr>
      </w:pPr>
      <w:r w:rsidRPr="003A73F0">
        <w:rPr>
          <w:strike/>
          <w:color w:val="auto"/>
        </w:rPr>
        <w:t>(e)</w:t>
      </w:r>
      <w:r w:rsidRPr="003A73F0">
        <w:rPr>
          <w:color w:val="auto"/>
        </w:rPr>
        <w:t xml:space="preserve"> </w:t>
      </w:r>
      <w:r w:rsidR="003A73F0" w:rsidRPr="003A73F0">
        <w:rPr>
          <w:color w:val="auto"/>
        </w:rPr>
        <w:t>“</w:t>
      </w:r>
      <w:r w:rsidRPr="003A73F0">
        <w:rPr>
          <w:color w:val="auto"/>
        </w:rPr>
        <w:t>Compensation</w:t>
      </w:r>
      <w:r w:rsidR="003A73F0" w:rsidRPr="003A73F0">
        <w:rPr>
          <w:color w:val="auto"/>
        </w:rPr>
        <w:t>”</w:t>
      </w:r>
      <w:r w:rsidRPr="003A73F0">
        <w:rPr>
          <w:color w:val="auto"/>
        </w:rPr>
        <w:t xml:space="preserve"> means fee, commission, salary or other valuable consideration, in the form of money or otherwise.</w:t>
      </w:r>
    </w:p>
    <w:p w14:paraId="119701D4" w14:textId="62F61199" w:rsidR="00EC4F29" w:rsidRPr="003A73F0" w:rsidRDefault="00EC4F29" w:rsidP="00AA732B">
      <w:pPr>
        <w:pStyle w:val="SectionBody"/>
        <w:rPr>
          <w:color w:val="auto"/>
        </w:rPr>
      </w:pPr>
      <w:r w:rsidRPr="003A73F0">
        <w:rPr>
          <w:strike/>
          <w:color w:val="auto"/>
        </w:rPr>
        <w:t>(f)</w:t>
      </w:r>
      <w:r w:rsidRPr="003A73F0">
        <w:rPr>
          <w:color w:val="auto"/>
        </w:rPr>
        <w:t xml:space="preserve"> </w:t>
      </w:r>
      <w:r w:rsidR="003A73F0" w:rsidRPr="003A73F0">
        <w:rPr>
          <w:color w:val="auto"/>
        </w:rPr>
        <w:t>“</w:t>
      </w:r>
      <w:r w:rsidRPr="003A73F0">
        <w:rPr>
          <w:color w:val="auto"/>
        </w:rPr>
        <w:t>Designated broker</w:t>
      </w:r>
      <w:r w:rsidR="003A73F0" w:rsidRPr="003A73F0">
        <w:rPr>
          <w:color w:val="auto"/>
        </w:rPr>
        <w:t>”</w:t>
      </w:r>
      <w:r w:rsidRPr="003A73F0">
        <w:rPr>
          <w:color w:val="auto"/>
        </w:rPr>
        <w:t xml:space="preserve"> means a person holding a broker</w:t>
      </w:r>
      <w:r w:rsidRPr="003A73F0">
        <w:rPr>
          <w:color w:val="auto"/>
        </w:rPr>
        <w:sym w:font="Arial" w:char="0027"/>
      </w:r>
      <w:r w:rsidRPr="003A73F0">
        <w:rPr>
          <w:color w:val="auto"/>
        </w:rPr>
        <w:t xml:space="preserve">s license who has been </w:t>
      </w:r>
      <w:r w:rsidRPr="003A73F0">
        <w:rPr>
          <w:color w:val="auto"/>
        </w:rPr>
        <w:lastRenderedPageBreak/>
        <w:t>appointed by a partnership, association, corporation, or other form of business organization engaged in the real estate brokerage business, to be responsible for the acts of the business and to whom the partners, members, or board of directors have delegated full authority to conduct the real estate brokerage activities of the business organization.</w:t>
      </w:r>
    </w:p>
    <w:p w14:paraId="692DEEAA" w14:textId="75AFB53A" w:rsidR="00EC4F29" w:rsidRPr="003A73F0" w:rsidRDefault="00EC4F29" w:rsidP="00AA732B">
      <w:pPr>
        <w:pStyle w:val="SectionBody"/>
        <w:rPr>
          <w:color w:val="auto"/>
        </w:rPr>
      </w:pPr>
      <w:r w:rsidRPr="003A73F0">
        <w:rPr>
          <w:strike/>
          <w:color w:val="auto"/>
        </w:rPr>
        <w:t>(g)</w:t>
      </w:r>
      <w:r w:rsidRPr="003A73F0">
        <w:rPr>
          <w:color w:val="auto"/>
        </w:rPr>
        <w:t xml:space="preserve"> </w:t>
      </w:r>
      <w:r w:rsidR="003A73F0" w:rsidRPr="003A73F0">
        <w:rPr>
          <w:color w:val="auto"/>
        </w:rPr>
        <w:t>“</w:t>
      </w:r>
      <w:r w:rsidRPr="003A73F0">
        <w:rPr>
          <w:color w:val="auto"/>
        </w:rPr>
        <w:t>Distance education</w:t>
      </w:r>
      <w:r w:rsidR="003A73F0" w:rsidRPr="003A73F0">
        <w:rPr>
          <w:color w:val="auto"/>
        </w:rPr>
        <w:t>”</w:t>
      </w:r>
      <w:r w:rsidRPr="003A73F0">
        <w:rPr>
          <w:color w:val="auto"/>
        </w:rPr>
        <w:t xml:space="preserve"> means courses of instruction in which instruction takes place through media where the teacher and student are separated by distance and sometimes by time.</w:t>
      </w:r>
    </w:p>
    <w:p w14:paraId="08EAF070" w14:textId="07E95D88" w:rsidR="00EC4F29" w:rsidRPr="003A73F0" w:rsidRDefault="003A73F0" w:rsidP="00EC4F29">
      <w:pPr>
        <w:pStyle w:val="sectionbody0"/>
        <w:spacing w:before="0" w:beforeAutospacing="0" w:after="0" w:afterAutospacing="0" w:line="480" w:lineRule="auto"/>
        <w:ind w:firstLine="720"/>
        <w:jc w:val="both"/>
        <w:rPr>
          <w:rFonts w:ascii="Arial" w:hAnsi="Arial" w:cs="Arial"/>
          <w:sz w:val="22"/>
          <w:szCs w:val="22"/>
        </w:rPr>
      </w:pPr>
      <w:r w:rsidRPr="003A73F0">
        <w:rPr>
          <w:rFonts w:ascii="Arial" w:hAnsi="Arial" w:cs="Arial"/>
          <w:sz w:val="22"/>
          <w:szCs w:val="22"/>
          <w:u w:val="single"/>
        </w:rPr>
        <w:t>“</w:t>
      </w:r>
      <w:r w:rsidR="00EC4F29" w:rsidRPr="003A73F0">
        <w:rPr>
          <w:rFonts w:ascii="Arial" w:hAnsi="Arial" w:cs="Arial"/>
          <w:sz w:val="22"/>
          <w:szCs w:val="22"/>
          <w:u w:val="single"/>
        </w:rPr>
        <w:t>Entity</w:t>
      </w:r>
      <w:r w:rsidRPr="003A73F0">
        <w:rPr>
          <w:rFonts w:ascii="Arial" w:hAnsi="Arial" w:cs="Arial"/>
          <w:sz w:val="22"/>
          <w:szCs w:val="22"/>
          <w:u w:val="single"/>
        </w:rPr>
        <w:t>”</w:t>
      </w:r>
      <w:r w:rsidR="00EC4F29" w:rsidRPr="003A73F0">
        <w:rPr>
          <w:rFonts w:ascii="Arial" w:hAnsi="Arial" w:cs="Arial"/>
          <w:sz w:val="22"/>
          <w:szCs w:val="22"/>
          <w:u w:val="single"/>
        </w:rPr>
        <w:t xml:space="preserve"> means a business, company, corporation, limited liability company, association, or partnership.</w:t>
      </w:r>
    </w:p>
    <w:p w14:paraId="2229E8FE" w14:textId="4410B484" w:rsidR="00EC4F29" w:rsidRPr="003A73F0" w:rsidRDefault="00EC4F29" w:rsidP="00AA732B">
      <w:pPr>
        <w:pStyle w:val="SectionBody"/>
        <w:rPr>
          <w:color w:val="auto"/>
        </w:rPr>
      </w:pPr>
      <w:r w:rsidRPr="003A73F0">
        <w:rPr>
          <w:strike/>
          <w:color w:val="auto"/>
        </w:rPr>
        <w:t>(h)</w:t>
      </w:r>
      <w:r w:rsidRPr="003A73F0">
        <w:rPr>
          <w:color w:val="auto"/>
        </w:rPr>
        <w:t xml:space="preserve"> </w:t>
      </w:r>
      <w:r w:rsidR="003A73F0" w:rsidRPr="003A73F0">
        <w:rPr>
          <w:color w:val="auto"/>
        </w:rPr>
        <w:t>“</w:t>
      </w:r>
      <w:r w:rsidRPr="003A73F0">
        <w:rPr>
          <w:color w:val="auto"/>
        </w:rPr>
        <w:t>Inactive</w:t>
      </w:r>
      <w:r w:rsidR="003A73F0" w:rsidRPr="003A73F0">
        <w:rPr>
          <w:color w:val="auto"/>
        </w:rPr>
        <w:t>”</w:t>
      </w:r>
      <w:r w:rsidRPr="003A73F0">
        <w:rPr>
          <w:color w:val="auto"/>
        </w:rPr>
        <w:t xml:space="preserve"> means a licensee who is not authorized to conduct any real estate business and is not required to comply with any continuing education requirements.</w:t>
      </w:r>
    </w:p>
    <w:p w14:paraId="3CDC2E11" w14:textId="1AE1B16A" w:rsidR="00EC4F29" w:rsidRPr="003A73F0" w:rsidRDefault="00EC4F29" w:rsidP="00AA732B">
      <w:pPr>
        <w:pStyle w:val="SectionBody"/>
        <w:rPr>
          <w:color w:val="auto"/>
        </w:rPr>
      </w:pPr>
      <w:r w:rsidRPr="003A73F0">
        <w:rPr>
          <w:strike/>
          <w:color w:val="auto"/>
        </w:rPr>
        <w:t>(i)</w:t>
      </w:r>
      <w:r w:rsidRPr="003A73F0">
        <w:rPr>
          <w:color w:val="auto"/>
        </w:rPr>
        <w:t xml:space="preserve"> </w:t>
      </w:r>
      <w:r w:rsidR="003A73F0" w:rsidRPr="003A73F0">
        <w:rPr>
          <w:color w:val="auto"/>
        </w:rPr>
        <w:t>“</w:t>
      </w:r>
      <w:r w:rsidRPr="003A73F0">
        <w:rPr>
          <w:color w:val="auto"/>
        </w:rPr>
        <w:t>License</w:t>
      </w:r>
      <w:r w:rsidR="003A73F0" w:rsidRPr="003A73F0">
        <w:rPr>
          <w:color w:val="auto"/>
        </w:rPr>
        <w:t>”</w:t>
      </w:r>
      <w:r w:rsidRPr="003A73F0">
        <w:rPr>
          <w:color w:val="auto"/>
        </w:rPr>
        <w:t xml:space="preserve"> means a license to act as a broker, associate broker or salesperson.</w:t>
      </w:r>
    </w:p>
    <w:p w14:paraId="65E01B30" w14:textId="0EF05A03" w:rsidR="00EC4F29" w:rsidRPr="003A73F0" w:rsidRDefault="00EC4F29" w:rsidP="00AA732B">
      <w:pPr>
        <w:pStyle w:val="SectionBody"/>
        <w:rPr>
          <w:color w:val="auto"/>
        </w:rPr>
      </w:pPr>
      <w:r w:rsidRPr="003A73F0">
        <w:rPr>
          <w:strike/>
          <w:color w:val="auto"/>
        </w:rPr>
        <w:t>(j)</w:t>
      </w:r>
      <w:r w:rsidRPr="003A73F0">
        <w:rPr>
          <w:color w:val="auto"/>
        </w:rPr>
        <w:t xml:space="preserve"> </w:t>
      </w:r>
      <w:r w:rsidR="003A73F0" w:rsidRPr="003A73F0">
        <w:rPr>
          <w:color w:val="auto"/>
        </w:rPr>
        <w:t>“</w:t>
      </w:r>
      <w:r w:rsidRPr="003A73F0">
        <w:rPr>
          <w:color w:val="auto"/>
        </w:rPr>
        <w:t>Licensee</w:t>
      </w:r>
      <w:r w:rsidR="003A73F0" w:rsidRPr="003A73F0">
        <w:rPr>
          <w:color w:val="auto"/>
        </w:rPr>
        <w:t>”</w:t>
      </w:r>
      <w:r w:rsidRPr="003A73F0">
        <w:rPr>
          <w:color w:val="auto"/>
        </w:rPr>
        <w:t xml:space="preserve"> means a person holding a license.</w:t>
      </w:r>
    </w:p>
    <w:p w14:paraId="617FF88C" w14:textId="481B0120" w:rsidR="00EC4F29" w:rsidRPr="003A73F0" w:rsidRDefault="00EC4F29" w:rsidP="00AA732B">
      <w:pPr>
        <w:pStyle w:val="SectionBody"/>
        <w:rPr>
          <w:color w:val="auto"/>
        </w:rPr>
      </w:pPr>
      <w:r w:rsidRPr="003A73F0">
        <w:rPr>
          <w:strike/>
          <w:color w:val="auto"/>
        </w:rPr>
        <w:t>(k)</w:t>
      </w:r>
      <w:r w:rsidRPr="003A73F0">
        <w:rPr>
          <w:color w:val="auto"/>
        </w:rPr>
        <w:t xml:space="preserve"> </w:t>
      </w:r>
      <w:r w:rsidR="003A73F0" w:rsidRPr="003A73F0">
        <w:rPr>
          <w:color w:val="auto"/>
        </w:rPr>
        <w:t>“</w:t>
      </w:r>
      <w:r w:rsidRPr="003A73F0">
        <w:rPr>
          <w:color w:val="auto"/>
        </w:rPr>
        <w:t>Member</w:t>
      </w:r>
      <w:r w:rsidR="003A73F0" w:rsidRPr="003A73F0">
        <w:rPr>
          <w:color w:val="auto"/>
        </w:rPr>
        <w:t>”</w:t>
      </w:r>
      <w:r w:rsidRPr="003A73F0">
        <w:rPr>
          <w:color w:val="auto"/>
        </w:rPr>
        <w:t xml:space="preserve"> means a commissioner of the Real Estate Commission.</w:t>
      </w:r>
    </w:p>
    <w:p w14:paraId="056EF339" w14:textId="74312862" w:rsidR="00EC4F29" w:rsidRPr="003A73F0" w:rsidRDefault="00EC4F29" w:rsidP="00AA732B">
      <w:pPr>
        <w:pStyle w:val="SectionBody"/>
        <w:rPr>
          <w:color w:val="auto"/>
        </w:rPr>
      </w:pPr>
      <w:r w:rsidRPr="003A73F0">
        <w:rPr>
          <w:strike/>
          <w:color w:val="auto"/>
        </w:rPr>
        <w:t>(l)</w:t>
      </w:r>
      <w:r w:rsidRPr="003A73F0">
        <w:rPr>
          <w:color w:val="auto"/>
        </w:rPr>
        <w:t xml:space="preserve"> </w:t>
      </w:r>
      <w:r w:rsidR="003A73F0" w:rsidRPr="003A73F0">
        <w:rPr>
          <w:color w:val="auto"/>
        </w:rPr>
        <w:t>“</w:t>
      </w:r>
      <w:r w:rsidRPr="003A73F0">
        <w:rPr>
          <w:color w:val="auto"/>
        </w:rPr>
        <w:t>Real estate</w:t>
      </w:r>
      <w:r w:rsidR="003A73F0" w:rsidRPr="003A73F0">
        <w:rPr>
          <w:color w:val="auto"/>
        </w:rPr>
        <w:t>”</w:t>
      </w:r>
      <w:r w:rsidRPr="003A73F0">
        <w:rPr>
          <w:color w:val="auto"/>
        </w:rPr>
        <w:t xml:space="preserve"> means any interest or estate in land and anything permanently affixed to land.</w:t>
      </w:r>
    </w:p>
    <w:p w14:paraId="31338E61" w14:textId="07EBB2A5" w:rsidR="008736AA" w:rsidRPr="003A73F0" w:rsidRDefault="00EC4F29" w:rsidP="00CC1F3B">
      <w:pPr>
        <w:pStyle w:val="SectionBody"/>
        <w:rPr>
          <w:color w:val="auto"/>
        </w:rPr>
      </w:pPr>
      <w:r w:rsidRPr="003A73F0">
        <w:rPr>
          <w:strike/>
          <w:color w:val="auto"/>
        </w:rPr>
        <w:t>(m)</w:t>
      </w:r>
      <w:r w:rsidRPr="003A73F0">
        <w:rPr>
          <w:color w:val="auto"/>
        </w:rPr>
        <w:t xml:space="preserve"> </w:t>
      </w:r>
      <w:r w:rsidR="003A73F0" w:rsidRPr="003A73F0">
        <w:rPr>
          <w:color w:val="auto"/>
        </w:rPr>
        <w:t>“</w:t>
      </w:r>
      <w:r w:rsidRPr="003A73F0">
        <w:rPr>
          <w:color w:val="auto"/>
        </w:rPr>
        <w:t>Salesperson</w:t>
      </w:r>
      <w:r w:rsidR="003A73F0" w:rsidRPr="003A73F0">
        <w:rPr>
          <w:color w:val="auto"/>
        </w:rPr>
        <w:t>”</w:t>
      </w:r>
      <w:r w:rsidRPr="003A73F0">
        <w:rPr>
          <w:color w:val="auto"/>
        </w:rPr>
        <w:t xml:space="preserve"> means a person employed or engaged by or on behalf of a broker to do or deal in any activity included in this article, in the name of and under the direct supervision of a broker, other than an associate broker</w:t>
      </w:r>
      <w:r w:rsidR="003A73F0" w:rsidRPr="003A73F0">
        <w:rPr>
          <w:color w:val="auto"/>
        </w:rPr>
        <w:t>:</w:t>
      </w:r>
      <w:r w:rsidRPr="003A73F0">
        <w:rPr>
          <w:color w:val="auto"/>
        </w:rPr>
        <w:t xml:space="preserve"> </w:t>
      </w:r>
      <w:r w:rsidRPr="003A73F0">
        <w:rPr>
          <w:rFonts w:cs="Arial"/>
          <w:i/>
          <w:iCs/>
          <w:color w:val="auto"/>
          <w:u w:val="single"/>
        </w:rPr>
        <w:t>Provided,</w:t>
      </w:r>
      <w:r w:rsidRPr="003A73F0">
        <w:rPr>
          <w:rFonts w:cs="Arial"/>
          <w:color w:val="auto"/>
          <w:u w:val="single"/>
        </w:rPr>
        <w:t xml:space="preserve"> That for the purposes of receiving compensation, a salesperson may designate an entity to receive any compensation payable to the salesperson, including, but not limited to, a limited liability corporation or an S-corporation.</w:t>
      </w:r>
    </w:p>
    <w:p w14:paraId="21E9F5DC" w14:textId="77777777" w:rsidR="00C33014" w:rsidRPr="003A73F0" w:rsidRDefault="00C33014" w:rsidP="00CC1F3B">
      <w:pPr>
        <w:pStyle w:val="Note"/>
        <w:rPr>
          <w:color w:val="auto"/>
        </w:rPr>
      </w:pPr>
    </w:p>
    <w:p w14:paraId="2789AB80" w14:textId="0790563A" w:rsidR="006865E9" w:rsidRPr="003A73F0" w:rsidRDefault="00CF1DCA" w:rsidP="00CC1F3B">
      <w:pPr>
        <w:pStyle w:val="Note"/>
        <w:rPr>
          <w:color w:val="auto"/>
        </w:rPr>
      </w:pPr>
      <w:r w:rsidRPr="003A73F0">
        <w:rPr>
          <w:color w:val="auto"/>
        </w:rPr>
        <w:t>NOTE: The</w:t>
      </w:r>
      <w:r w:rsidR="006865E9" w:rsidRPr="003A73F0">
        <w:rPr>
          <w:color w:val="auto"/>
        </w:rPr>
        <w:t xml:space="preserve"> purpose of this bill is to </w:t>
      </w:r>
      <w:r w:rsidR="00ED74B3" w:rsidRPr="003A73F0">
        <w:rPr>
          <w:color w:val="auto"/>
        </w:rPr>
        <w:t>amend the definitions in the Real Estate Licensure Act to distinguish the activity of a salesperson from the entity designated by him or her to receive compensation that is payable to the salesperson.</w:t>
      </w:r>
    </w:p>
    <w:p w14:paraId="67851847" w14:textId="77777777" w:rsidR="006865E9" w:rsidRPr="003A73F0" w:rsidRDefault="00AE48A0" w:rsidP="00CC1F3B">
      <w:pPr>
        <w:pStyle w:val="Note"/>
        <w:rPr>
          <w:color w:val="auto"/>
        </w:rPr>
      </w:pPr>
      <w:r w:rsidRPr="003A73F0">
        <w:rPr>
          <w:color w:val="auto"/>
        </w:rPr>
        <w:t>Strike-throughs indicate language that would be stricken from a heading or the present law and underscoring indicates new language that would be added.</w:t>
      </w:r>
    </w:p>
    <w:sectPr w:rsidR="006865E9" w:rsidRPr="003A73F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BC5A" w14:textId="77777777" w:rsidR="00EC4F29" w:rsidRPr="00B844FE" w:rsidRDefault="00EC4F29" w:rsidP="00B844FE">
      <w:r>
        <w:separator/>
      </w:r>
    </w:p>
  </w:endnote>
  <w:endnote w:type="continuationSeparator" w:id="0">
    <w:p w14:paraId="1A317B00" w14:textId="77777777" w:rsidR="00EC4F29" w:rsidRPr="00B844FE" w:rsidRDefault="00EC4F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5E1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2842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19E2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4045" w14:textId="77777777" w:rsidR="00EC4F29" w:rsidRPr="00B844FE" w:rsidRDefault="00EC4F29" w:rsidP="00B844FE">
      <w:r>
        <w:separator/>
      </w:r>
    </w:p>
  </w:footnote>
  <w:footnote w:type="continuationSeparator" w:id="0">
    <w:p w14:paraId="4C4CFF8B" w14:textId="77777777" w:rsidR="00EC4F29" w:rsidRPr="00B844FE" w:rsidRDefault="00EC4F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A69A" w14:textId="77777777" w:rsidR="002A0269" w:rsidRPr="00B844FE" w:rsidRDefault="00AE5EB9">
    <w:pPr>
      <w:pStyle w:val="Header"/>
    </w:pPr>
    <w:sdt>
      <w:sdtPr>
        <w:id w:val="-684364211"/>
        <w:placeholder>
          <w:docPart w:val="0F35B99C491D4CC09448DAC8597C8C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35B99C491D4CC09448DAC8597C8C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4F07" w14:textId="5C0EA6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D74B3">
          <w:rPr>
            <w:sz w:val="22"/>
            <w:szCs w:val="22"/>
          </w:rPr>
          <w:t>SB</w:t>
        </w:r>
      </w:sdtContent>
    </w:sdt>
    <w:r w:rsidR="007A5259" w:rsidRPr="00686E9A">
      <w:rPr>
        <w:sz w:val="22"/>
        <w:szCs w:val="22"/>
      </w:rPr>
      <w:t xml:space="preserve"> </w:t>
    </w:r>
    <w:r w:rsidR="00A8209B">
      <w:rPr>
        <w:sz w:val="22"/>
        <w:szCs w:val="22"/>
      </w:rPr>
      <w:t>2007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74B3">
          <w:rPr>
            <w:sz w:val="22"/>
            <w:szCs w:val="22"/>
          </w:rPr>
          <w:t>202225009S 202225010H</w:t>
        </w:r>
      </w:sdtContent>
    </w:sdt>
  </w:p>
  <w:p w14:paraId="23197E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F1B7" w14:textId="5B3E909A"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sdt>
      <w:sdtPr>
        <w:rPr>
          <w:sz w:val="22"/>
          <w:szCs w:val="22"/>
        </w:rPr>
        <w:alias w:val="CBD Number"/>
        <w:tag w:val="CBD Number"/>
        <w:id w:val="-1310093470"/>
        <w:showingPlcHdr/>
        <w:text/>
      </w:sdtPr>
      <w:sdtEndPr/>
      <w:sdtContent>
        <w:r w:rsidR="003B2C16">
          <w:rPr>
            <w:sz w:val="22"/>
            <w:szCs w:val="22"/>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29"/>
    <w:rsid w:val="0000526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73F0"/>
    <w:rsid w:val="003B2C16"/>
    <w:rsid w:val="003C51CD"/>
    <w:rsid w:val="003C6034"/>
    <w:rsid w:val="003E41A7"/>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8209B"/>
    <w:rsid w:val="00AE48A0"/>
    <w:rsid w:val="00AE5EB9"/>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4F29"/>
    <w:rsid w:val="00EC5E63"/>
    <w:rsid w:val="00ED74B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10CEC"/>
  <w15:chartTrackingRefBased/>
  <w15:docId w15:val="{1FDB90BB-FBCC-4261-B664-44E98CF2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C4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C4F29"/>
    <w:pPr>
      <w:spacing w:line="240" w:lineRule="auto"/>
    </w:pPr>
  </w:style>
  <w:style w:type="paragraph" w:customStyle="1" w:styleId="SectionHeadingOld">
    <w:name w:val="Section Heading Old"/>
    <w:next w:val="SectionBodyOld"/>
    <w:link w:val="SectionHeadingOldChar"/>
    <w:rsid w:val="00EC4F2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C4F2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C4F29"/>
    <w:rPr>
      <w:rFonts w:eastAsia="Calibri"/>
      <w:b/>
      <w:color w:val="000000"/>
    </w:rPr>
  </w:style>
  <w:style w:type="paragraph" w:customStyle="1" w:styleId="ChapterHeadingOld">
    <w:name w:val="Chapter Heading Old"/>
    <w:next w:val="ArticleHeadingOld"/>
    <w:link w:val="ChapterHeadingOldChar"/>
    <w:rsid w:val="00EC4F2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C4F29"/>
    <w:rPr>
      <w:rFonts w:eastAsia="Calibri"/>
      <w:b/>
      <w:caps/>
      <w:color w:val="000000"/>
      <w:sz w:val="24"/>
    </w:rPr>
  </w:style>
  <w:style w:type="paragraph" w:customStyle="1" w:styleId="BillNumberOld">
    <w:name w:val="Bill Number Old"/>
    <w:next w:val="SponsorsOld"/>
    <w:link w:val="BillNumberOldChar"/>
    <w:autoRedefine/>
    <w:rsid w:val="00EC4F2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C4F29"/>
    <w:rPr>
      <w:rFonts w:eastAsia="Calibri"/>
      <w:b/>
      <w:caps/>
      <w:color w:val="000000"/>
      <w:sz w:val="28"/>
    </w:rPr>
  </w:style>
  <w:style w:type="paragraph" w:customStyle="1" w:styleId="SponsorsOld">
    <w:name w:val="Sponsors Old"/>
    <w:next w:val="ReferencesOld"/>
    <w:link w:val="SponsorsOldChar"/>
    <w:autoRedefine/>
    <w:rsid w:val="00EC4F2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C4F2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C4F29"/>
    <w:rPr>
      <w:i/>
      <w:iCs/>
      <w:color w:val="404040" w:themeColor="text1" w:themeTint="BF"/>
    </w:rPr>
  </w:style>
  <w:style w:type="paragraph" w:customStyle="1" w:styleId="NoteOld">
    <w:name w:val="Note Old"/>
    <w:basedOn w:val="NoSpacing"/>
    <w:link w:val="NoteOldChar"/>
    <w:autoRedefine/>
    <w:rsid w:val="00EC4F2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C4F2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C4F29"/>
  </w:style>
  <w:style w:type="character" w:customStyle="1" w:styleId="NoteOldChar">
    <w:name w:val="Note Old Char"/>
    <w:link w:val="NoteOld"/>
    <w:rsid w:val="00EC4F29"/>
    <w:rPr>
      <w:rFonts w:eastAsia="Calibri"/>
      <w:color w:val="000000"/>
      <w:sz w:val="20"/>
    </w:rPr>
  </w:style>
  <w:style w:type="paragraph" w:customStyle="1" w:styleId="TitleSectionOld">
    <w:name w:val="Title Section Old"/>
    <w:next w:val="EnactingClauseOld"/>
    <w:link w:val="TitleSectionOldChar"/>
    <w:autoRedefine/>
    <w:rsid w:val="00EC4F29"/>
    <w:pPr>
      <w:pageBreakBefore/>
      <w:ind w:left="720" w:hanging="720"/>
      <w:jc w:val="both"/>
    </w:pPr>
    <w:rPr>
      <w:rFonts w:eastAsia="Calibri"/>
      <w:color w:val="000000"/>
    </w:rPr>
  </w:style>
  <w:style w:type="character" w:customStyle="1" w:styleId="SectionBodyOldChar">
    <w:name w:val="Section Body Old Char"/>
    <w:link w:val="SectionBodyOld"/>
    <w:rsid w:val="00EC4F29"/>
    <w:rPr>
      <w:rFonts w:eastAsia="Calibri"/>
      <w:color w:val="000000"/>
    </w:rPr>
  </w:style>
  <w:style w:type="paragraph" w:customStyle="1" w:styleId="EnactingSectionOld">
    <w:name w:val="Enacting Section Old"/>
    <w:link w:val="EnactingSectionOldChar"/>
    <w:autoRedefine/>
    <w:rsid w:val="00EC4F29"/>
    <w:pPr>
      <w:ind w:firstLine="720"/>
      <w:jc w:val="both"/>
    </w:pPr>
    <w:rPr>
      <w:rFonts w:eastAsia="Calibri"/>
      <w:color w:val="000000"/>
    </w:rPr>
  </w:style>
  <w:style w:type="character" w:customStyle="1" w:styleId="TitleSectionOldChar">
    <w:name w:val="Title Section Old Char"/>
    <w:link w:val="TitleSectionOld"/>
    <w:rsid w:val="00EC4F29"/>
    <w:rPr>
      <w:rFonts w:eastAsia="Calibri"/>
      <w:color w:val="000000"/>
    </w:rPr>
  </w:style>
  <w:style w:type="paragraph" w:customStyle="1" w:styleId="PartHeadingOld">
    <w:name w:val="Part Heading Old"/>
    <w:next w:val="SectionHeadingOld"/>
    <w:link w:val="PartHeadingOldChar"/>
    <w:rsid w:val="00EC4F2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C4F29"/>
    <w:rPr>
      <w:rFonts w:eastAsia="Calibri"/>
      <w:color w:val="000000"/>
    </w:rPr>
  </w:style>
  <w:style w:type="paragraph" w:styleId="ListParagraph">
    <w:name w:val="List Paragraph"/>
    <w:basedOn w:val="Normal"/>
    <w:uiPriority w:val="34"/>
    <w:locked/>
    <w:rsid w:val="00EC4F29"/>
    <w:pPr>
      <w:ind w:left="720"/>
      <w:contextualSpacing/>
    </w:pPr>
  </w:style>
  <w:style w:type="character" w:customStyle="1" w:styleId="PartHeadingOldChar">
    <w:name w:val="Part Heading Old Char"/>
    <w:link w:val="PartHeadingOld"/>
    <w:rsid w:val="00EC4F29"/>
    <w:rPr>
      <w:rFonts w:eastAsia="Calibri"/>
      <w:smallCaps/>
      <w:color w:val="000000"/>
      <w:sz w:val="24"/>
    </w:rPr>
  </w:style>
  <w:style w:type="paragraph" w:customStyle="1" w:styleId="TitlePageOriginOld">
    <w:name w:val="Title Page: Origin Old"/>
    <w:next w:val="TitlePageSessionOld"/>
    <w:link w:val="TitlePageOriginOldChar"/>
    <w:autoRedefine/>
    <w:rsid w:val="00EC4F2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C4F29"/>
    <w:rPr>
      <w:rFonts w:eastAsia="Calibri"/>
      <w:color w:val="000000"/>
      <w:sz w:val="24"/>
    </w:rPr>
  </w:style>
  <w:style w:type="character" w:styleId="LineNumber">
    <w:name w:val="line number"/>
    <w:basedOn w:val="DefaultParagraphFont"/>
    <w:uiPriority w:val="99"/>
    <w:semiHidden/>
    <w:locked/>
    <w:rsid w:val="00EC4F29"/>
  </w:style>
  <w:style w:type="paragraph" w:customStyle="1" w:styleId="EnactingClauseOld">
    <w:name w:val="Enacting Clause Old"/>
    <w:next w:val="EnactingSectionOld"/>
    <w:link w:val="EnactingClauseOldChar"/>
    <w:autoRedefine/>
    <w:rsid w:val="00EC4F29"/>
    <w:pPr>
      <w:suppressLineNumbers/>
    </w:pPr>
    <w:rPr>
      <w:rFonts w:eastAsia="Calibri"/>
      <w:i/>
      <w:color w:val="000000"/>
    </w:rPr>
  </w:style>
  <w:style w:type="character" w:customStyle="1" w:styleId="SponsorsOldChar">
    <w:name w:val="Sponsors Old Char"/>
    <w:basedOn w:val="DefaultParagraphFont"/>
    <w:link w:val="SponsorsOld"/>
    <w:rsid w:val="00EC4F29"/>
    <w:rPr>
      <w:rFonts w:eastAsia="Calibri"/>
      <w:smallCaps/>
      <w:color w:val="000000"/>
      <w:sz w:val="24"/>
    </w:rPr>
  </w:style>
  <w:style w:type="character" w:customStyle="1" w:styleId="EnactingClauseOldChar">
    <w:name w:val="Enacting Clause Old Char"/>
    <w:basedOn w:val="DefaultParagraphFont"/>
    <w:link w:val="EnactingClauseOld"/>
    <w:rsid w:val="00EC4F29"/>
    <w:rPr>
      <w:rFonts w:eastAsia="Calibri"/>
      <w:i/>
      <w:color w:val="000000"/>
    </w:rPr>
  </w:style>
  <w:style w:type="paragraph" w:styleId="Salutation">
    <w:name w:val="Salutation"/>
    <w:basedOn w:val="Normal"/>
    <w:next w:val="Normal"/>
    <w:link w:val="SalutationChar"/>
    <w:uiPriority w:val="99"/>
    <w:semiHidden/>
    <w:locked/>
    <w:rsid w:val="00EC4F29"/>
  </w:style>
  <w:style w:type="character" w:customStyle="1" w:styleId="SalutationChar">
    <w:name w:val="Salutation Char"/>
    <w:basedOn w:val="DefaultParagraphFont"/>
    <w:link w:val="Salutation"/>
    <w:uiPriority w:val="99"/>
    <w:semiHidden/>
    <w:rsid w:val="00EC4F29"/>
  </w:style>
  <w:style w:type="character" w:customStyle="1" w:styleId="BillNumberOldChar">
    <w:name w:val="Bill Number Old Char"/>
    <w:basedOn w:val="DefaultParagraphFont"/>
    <w:link w:val="BillNumberOld"/>
    <w:rsid w:val="00EC4F29"/>
    <w:rPr>
      <w:rFonts w:eastAsia="Calibri"/>
      <w:b/>
      <w:color w:val="000000"/>
      <w:sz w:val="44"/>
    </w:rPr>
  </w:style>
  <w:style w:type="paragraph" w:customStyle="1" w:styleId="TitlePageSessionOld">
    <w:name w:val="Title Page: Session Old"/>
    <w:next w:val="TitlePageBillPrefixOld"/>
    <w:link w:val="TitlePageSessionOldChar"/>
    <w:autoRedefine/>
    <w:rsid w:val="00EC4F2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C4F29"/>
    <w:rPr>
      <w:rFonts w:eastAsia="Calibri"/>
      <w:b/>
      <w:caps/>
      <w:color w:val="000000"/>
      <w:sz w:val="44"/>
    </w:rPr>
  </w:style>
  <w:style w:type="paragraph" w:customStyle="1" w:styleId="TitlePageBillPrefixOld">
    <w:name w:val="Title Page: Bill Prefix Old"/>
    <w:next w:val="BillNumberOld"/>
    <w:link w:val="TitlePageBillPrefixOldChar"/>
    <w:autoRedefine/>
    <w:rsid w:val="00EC4F2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C4F29"/>
    <w:rPr>
      <w:rFonts w:eastAsia="Calibri"/>
      <w:b/>
      <w:caps/>
      <w:color w:val="000000"/>
      <w:sz w:val="36"/>
    </w:rPr>
  </w:style>
  <w:style w:type="paragraph" w:styleId="Header">
    <w:name w:val="header"/>
    <w:basedOn w:val="Normal"/>
    <w:link w:val="HeaderChar"/>
    <w:uiPriority w:val="99"/>
    <w:semiHidden/>
    <w:rsid w:val="00EC4F2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C4F29"/>
    <w:rPr>
      <w:rFonts w:eastAsia="Calibri"/>
      <w:b/>
      <w:color w:val="000000"/>
      <w:sz w:val="36"/>
    </w:rPr>
  </w:style>
  <w:style w:type="character" w:customStyle="1" w:styleId="HeaderChar">
    <w:name w:val="Header Char"/>
    <w:basedOn w:val="DefaultParagraphFont"/>
    <w:link w:val="Header"/>
    <w:uiPriority w:val="99"/>
    <w:semiHidden/>
    <w:rsid w:val="00EC4F29"/>
  </w:style>
  <w:style w:type="paragraph" w:styleId="Footer">
    <w:name w:val="footer"/>
    <w:basedOn w:val="Normal"/>
    <w:link w:val="FooterChar"/>
    <w:uiPriority w:val="99"/>
    <w:rsid w:val="00EC4F29"/>
    <w:pPr>
      <w:tabs>
        <w:tab w:val="center" w:pos="4680"/>
        <w:tab w:val="right" w:pos="9360"/>
      </w:tabs>
      <w:spacing w:line="240" w:lineRule="auto"/>
    </w:pPr>
  </w:style>
  <w:style w:type="character" w:customStyle="1" w:styleId="FooterChar">
    <w:name w:val="Footer Char"/>
    <w:basedOn w:val="DefaultParagraphFont"/>
    <w:link w:val="Footer"/>
    <w:uiPriority w:val="99"/>
    <w:rsid w:val="00EC4F29"/>
  </w:style>
  <w:style w:type="character" w:styleId="PlaceholderText">
    <w:name w:val="Placeholder Text"/>
    <w:basedOn w:val="DefaultParagraphFont"/>
    <w:uiPriority w:val="99"/>
    <w:semiHidden/>
    <w:locked/>
    <w:rsid w:val="00EC4F29"/>
    <w:rPr>
      <w:color w:val="808080"/>
    </w:rPr>
  </w:style>
  <w:style w:type="paragraph" w:customStyle="1" w:styleId="HeaderStyleOld">
    <w:name w:val="Header Style Old"/>
    <w:basedOn w:val="Header"/>
    <w:link w:val="HeaderStyleOldChar"/>
    <w:autoRedefine/>
    <w:rsid w:val="00EC4F29"/>
    <w:rPr>
      <w:sz w:val="20"/>
      <w:szCs w:val="20"/>
    </w:rPr>
  </w:style>
  <w:style w:type="character" w:customStyle="1" w:styleId="HeaderStyleOldChar">
    <w:name w:val="Header Style Old Char"/>
    <w:basedOn w:val="HeaderChar"/>
    <w:link w:val="HeaderStyleOld"/>
    <w:rsid w:val="00EC4F29"/>
    <w:rPr>
      <w:sz w:val="20"/>
      <w:szCs w:val="20"/>
    </w:rPr>
  </w:style>
  <w:style w:type="character" w:customStyle="1" w:styleId="Underline">
    <w:name w:val="Underline"/>
    <w:uiPriority w:val="1"/>
    <w:rsid w:val="00EC4F29"/>
    <w:rPr>
      <w:rFonts w:ascii="Arial" w:hAnsi="Arial"/>
      <w:color w:val="auto"/>
      <w:sz w:val="22"/>
      <w:u w:val="single"/>
    </w:rPr>
  </w:style>
  <w:style w:type="paragraph" w:customStyle="1" w:styleId="ArticleHeading">
    <w:name w:val="Article Heading"/>
    <w:basedOn w:val="ArticleHeadingOld"/>
    <w:link w:val="ArticleHeadingChar"/>
    <w:qFormat/>
    <w:rsid w:val="00EC4F29"/>
  </w:style>
  <w:style w:type="paragraph" w:customStyle="1" w:styleId="BillNumber">
    <w:name w:val="Bill Number"/>
    <w:basedOn w:val="BillNumberOld"/>
    <w:qFormat/>
    <w:rsid w:val="00EC4F29"/>
  </w:style>
  <w:style w:type="paragraph" w:customStyle="1" w:styleId="ChapterHeading">
    <w:name w:val="Chapter Heading"/>
    <w:basedOn w:val="ChapterHeadingOld"/>
    <w:next w:val="Normal"/>
    <w:qFormat/>
    <w:rsid w:val="00EC4F29"/>
  </w:style>
  <w:style w:type="paragraph" w:customStyle="1" w:styleId="EnactingClause">
    <w:name w:val="Enacting Clause"/>
    <w:basedOn w:val="EnactingClauseOld"/>
    <w:qFormat/>
    <w:rsid w:val="00EC4F29"/>
  </w:style>
  <w:style w:type="paragraph" w:customStyle="1" w:styleId="EnactingSection">
    <w:name w:val="Enacting Section"/>
    <w:basedOn w:val="EnactingSectionOld"/>
    <w:qFormat/>
    <w:rsid w:val="00EC4F29"/>
  </w:style>
  <w:style w:type="paragraph" w:customStyle="1" w:styleId="HeaderStyle">
    <w:name w:val="Header Style"/>
    <w:basedOn w:val="HeaderStyleOld"/>
    <w:qFormat/>
    <w:rsid w:val="00EC4F29"/>
  </w:style>
  <w:style w:type="paragraph" w:customStyle="1" w:styleId="Note">
    <w:name w:val="Note"/>
    <w:basedOn w:val="NoteOld"/>
    <w:qFormat/>
    <w:rsid w:val="00EC4F29"/>
  </w:style>
  <w:style w:type="paragraph" w:customStyle="1" w:styleId="PartHeading">
    <w:name w:val="Part Heading"/>
    <w:basedOn w:val="PartHeadingOld"/>
    <w:qFormat/>
    <w:rsid w:val="00EC4F29"/>
  </w:style>
  <w:style w:type="paragraph" w:customStyle="1" w:styleId="References">
    <w:name w:val="References"/>
    <w:basedOn w:val="ReferencesOld"/>
    <w:qFormat/>
    <w:rsid w:val="00EC4F29"/>
  </w:style>
  <w:style w:type="paragraph" w:customStyle="1" w:styleId="SectionBody">
    <w:name w:val="Section Body"/>
    <w:basedOn w:val="SectionBodyOld"/>
    <w:link w:val="SectionBodyChar"/>
    <w:qFormat/>
    <w:rsid w:val="00EC4F29"/>
  </w:style>
  <w:style w:type="paragraph" w:customStyle="1" w:styleId="SectionHeading">
    <w:name w:val="Section Heading"/>
    <w:basedOn w:val="SectionHeadingOld"/>
    <w:link w:val="SectionHeadingChar"/>
    <w:qFormat/>
    <w:rsid w:val="00EC4F29"/>
  </w:style>
  <w:style w:type="paragraph" w:customStyle="1" w:styleId="Sponsors">
    <w:name w:val="Sponsors"/>
    <w:basedOn w:val="SponsorsOld"/>
    <w:qFormat/>
    <w:rsid w:val="00EC4F29"/>
  </w:style>
  <w:style w:type="paragraph" w:customStyle="1" w:styleId="TitlePageBillPrefix">
    <w:name w:val="Title Page: Bill Prefix"/>
    <w:basedOn w:val="TitlePageBillPrefixOld"/>
    <w:qFormat/>
    <w:rsid w:val="00EC4F29"/>
  </w:style>
  <w:style w:type="paragraph" w:customStyle="1" w:styleId="TitlePageOrigin">
    <w:name w:val="Title Page: Origin"/>
    <w:basedOn w:val="TitlePageOriginOld"/>
    <w:qFormat/>
    <w:rsid w:val="00EC4F29"/>
  </w:style>
  <w:style w:type="paragraph" w:customStyle="1" w:styleId="TitlePageSession">
    <w:name w:val="Title Page: Session"/>
    <w:basedOn w:val="TitlePageSessionOld"/>
    <w:qFormat/>
    <w:rsid w:val="00EC4F29"/>
  </w:style>
  <w:style w:type="paragraph" w:customStyle="1" w:styleId="TitleSection">
    <w:name w:val="Title Section"/>
    <w:basedOn w:val="TitleSectionOld"/>
    <w:qFormat/>
    <w:rsid w:val="00EC4F29"/>
  </w:style>
  <w:style w:type="character" w:customStyle="1" w:styleId="Strike-Through">
    <w:name w:val="Strike-Through"/>
    <w:uiPriority w:val="1"/>
    <w:rsid w:val="00EC4F29"/>
    <w:rPr>
      <w:strike/>
      <w:dstrike w:val="0"/>
      <w:color w:val="auto"/>
    </w:rPr>
  </w:style>
  <w:style w:type="paragraph" w:customStyle="1" w:styleId="ChamberTitle">
    <w:name w:val="Chamber Title"/>
    <w:next w:val="Normal"/>
    <w:link w:val="ChamberTitleChar"/>
    <w:rsid w:val="00EC4F2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C4F29"/>
    <w:rPr>
      <w:rFonts w:eastAsia="Calibri"/>
      <w:b/>
      <w:caps/>
      <w:color w:val="000000"/>
      <w:sz w:val="36"/>
    </w:rPr>
  </w:style>
  <w:style w:type="character" w:customStyle="1" w:styleId="ArticleHeadingChar">
    <w:name w:val="Article Heading Char"/>
    <w:link w:val="ArticleHeading"/>
    <w:rsid w:val="00EC4F29"/>
    <w:rPr>
      <w:rFonts w:eastAsia="Calibri"/>
      <w:b/>
      <w:caps/>
      <w:color w:val="000000"/>
      <w:sz w:val="24"/>
    </w:rPr>
  </w:style>
  <w:style w:type="character" w:customStyle="1" w:styleId="SectionBodyChar">
    <w:name w:val="Section Body Char"/>
    <w:link w:val="SectionBody"/>
    <w:rsid w:val="00EC4F29"/>
    <w:rPr>
      <w:rFonts w:eastAsia="Calibri"/>
      <w:color w:val="000000"/>
    </w:rPr>
  </w:style>
  <w:style w:type="character" w:customStyle="1" w:styleId="SectionHeadingChar">
    <w:name w:val="Section Heading Char"/>
    <w:link w:val="SectionHeading"/>
    <w:rsid w:val="00EC4F29"/>
    <w:rPr>
      <w:rFonts w:eastAsia="Calibri"/>
      <w:b/>
      <w:color w:val="000000"/>
    </w:rPr>
  </w:style>
  <w:style w:type="paragraph" w:customStyle="1" w:styleId="sectionbody0">
    <w:name w:val="sectionbody"/>
    <w:basedOn w:val="Normal"/>
    <w:rsid w:val="00EC4F2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070A8FE33148B4AA7CC1F0DE1E4B6D"/>
        <w:category>
          <w:name w:val="General"/>
          <w:gallery w:val="placeholder"/>
        </w:category>
        <w:types>
          <w:type w:val="bbPlcHdr"/>
        </w:types>
        <w:behaviors>
          <w:behavior w:val="content"/>
        </w:behaviors>
        <w:guid w:val="{44AB687A-1776-45E2-8732-B4FF9C3AD8BF}"/>
      </w:docPartPr>
      <w:docPartBody>
        <w:p w:rsidR="00F354D9" w:rsidRDefault="00F354D9">
          <w:pPr>
            <w:pStyle w:val="19070A8FE33148B4AA7CC1F0DE1E4B6D"/>
          </w:pPr>
          <w:r w:rsidRPr="00B844FE">
            <w:t>Prefix Text</w:t>
          </w:r>
        </w:p>
      </w:docPartBody>
    </w:docPart>
    <w:docPart>
      <w:docPartPr>
        <w:name w:val="0F35B99C491D4CC09448DAC8597C8C13"/>
        <w:category>
          <w:name w:val="General"/>
          <w:gallery w:val="placeholder"/>
        </w:category>
        <w:types>
          <w:type w:val="bbPlcHdr"/>
        </w:types>
        <w:behaviors>
          <w:behavior w:val="content"/>
        </w:behaviors>
        <w:guid w:val="{BD255A76-6B52-44CF-8C29-6EC0D472F5CE}"/>
      </w:docPartPr>
      <w:docPartBody>
        <w:p w:rsidR="00F354D9" w:rsidRDefault="00F354D9">
          <w:pPr>
            <w:pStyle w:val="0F35B99C491D4CC09448DAC8597C8C13"/>
          </w:pPr>
          <w:r w:rsidRPr="00B844FE">
            <w:t>[Type here]</w:t>
          </w:r>
        </w:p>
      </w:docPartBody>
    </w:docPart>
    <w:docPart>
      <w:docPartPr>
        <w:name w:val="523B0D7E2DF445A1BD8AC030B283F2C1"/>
        <w:category>
          <w:name w:val="General"/>
          <w:gallery w:val="placeholder"/>
        </w:category>
        <w:types>
          <w:type w:val="bbPlcHdr"/>
        </w:types>
        <w:behaviors>
          <w:behavior w:val="content"/>
        </w:behaviors>
        <w:guid w:val="{A8536835-D600-43C1-8B48-7E5F47F20D72}"/>
      </w:docPartPr>
      <w:docPartBody>
        <w:p w:rsidR="00F354D9" w:rsidRDefault="00F354D9">
          <w:pPr>
            <w:pStyle w:val="523B0D7E2DF445A1BD8AC030B283F2C1"/>
          </w:pPr>
          <w:r w:rsidRPr="00B844FE">
            <w:t>Number</w:t>
          </w:r>
        </w:p>
      </w:docPartBody>
    </w:docPart>
    <w:docPart>
      <w:docPartPr>
        <w:name w:val="1BC243576EAD431A8ED2787D79595186"/>
        <w:category>
          <w:name w:val="General"/>
          <w:gallery w:val="placeholder"/>
        </w:category>
        <w:types>
          <w:type w:val="bbPlcHdr"/>
        </w:types>
        <w:behaviors>
          <w:behavior w:val="content"/>
        </w:behaviors>
        <w:guid w:val="{496AFF6D-76C8-4294-AE3F-E9F2DAC3241B}"/>
      </w:docPartPr>
      <w:docPartBody>
        <w:p w:rsidR="00F354D9" w:rsidRDefault="00F354D9">
          <w:pPr>
            <w:pStyle w:val="1BC243576EAD431A8ED2787D79595186"/>
          </w:pPr>
          <w:r w:rsidRPr="00B844FE">
            <w:t>Enter Sponsors Here</w:t>
          </w:r>
        </w:p>
      </w:docPartBody>
    </w:docPart>
    <w:docPart>
      <w:docPartPr>
        <w:name w:val="54E74268819E452B94E7056E473B457D"/>
        <w:category>
          <w:name w:val="General"/>
          <w:gallery w:val="placeholder"/>
        </w:category>
        <w:types>
          <w:type w:val="bbPlcHdr"/>
        </w:types>
        <w:behaviors>
          <w:behavior w:val="content"/>
        </w:behaviors>
        <w:guid w:val="{A6B1CC59-11C7-4855-97D4-EB951DEC7FBD}"/>
      </w:docPartPr>
      <w:docPartBody>
        <w:p w:rsidR="00F354D9" w:rsidRDefault="00F354D9">
          <w:pPr>
            <w:pStyle w:val="54E74268819E452B94E7056E473B45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D9"/>
    <w:rsid w:val="00F3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70A8FE33148B4AA7CC1F0DE1E4B6D">
    <w:name w:val="19070A8FE33148B4AA7CC1F0DE1E4B6D"/>
  </w:style>
  <w:style w:type="paragraph" w:customStyle="1" w:styleId="0F35B99C491D4CC09448DAC8597C8C13">
    <w:name w:val="0F35B99C491D4CC09448DAC8597C8C13"/>
  </w:style>
  <w:style w:type="paragraph" w:customStyle="1" w:styleId="523B0D7E2DF445A1BD8AC030B283F2C1">
    <w:name w:val="523B0D7E2DF445A1BD8AC030B283F2C1"/>
  </w:style>
  <w:style w:type="paragraph" w:customStyle="1" w:styleId="1BC243576EAD431A8ED2787D79595186">
    <w:name w:val="1BC243576EAD431A8ED2787D79595186"/>
  </w:style>
  <w:style w:type="character" w:styleId="PlaceholderText">
    <w:name w:val="Placeholder Text"/>
    <w:basedOn w:val="DefaultParagraphFont"/>
    <w:uiPriority w:val="99"/>
    <w:semiHidden/>
    <w:rPr>
      <w:color w:val="808080"/>
    </w:rPr>
  </w:style>
  <w:style w:type="paragraph" w:customStyle="1" w:styleId="54E74268819E452B94E7056E473B457D">
    <w:name w:val="54E74268819E452B94E7056E473B4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6</cp:revision>
  <dcterms:created xsi:type="dcterms:W3CDTF">2022-04-22T18:38:00Z</dcterms:created>
  <dcterms:modified xsi:type="dcterms:W3CDTF">2022-04-25T14:02:00Z</dcterms:modified>
</cp:coreProperties>
</file>